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F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中国共产党河南省第十一届委员会第九次全体会议公报</w:t>
      </w:r>
    </w:p>
    <w:p w14:paraId="62B743AC">
      <w:pPr>
        <w:pStyle w:val="3"/>
        <w:keepNext w:val="0"/>
        <w:keepLines w:val="0"/>
        <w:widowControl/>
        <w:suppressLineNumbers w:val="0"/>
        <w:spacing w:after="0" w:afterAutospacing="0"/>
        <w:jc w:val="center"/>
      </w:pPr>
      <w:r>
        <w:rPr>
          <w:rStyle w:val="6"/>
          <w:rFonts w:ascii="Microsoft YaHei UI" w:hAnsi="Microsoft YaHei UI" w:eastAsia="Microsoft YaHei UI" w:cs="Microsoft YaHei UI"/>
          <w:b/>
          <w:bCs/>
          <w:i w:val="0"/>
          <w:iCs w:val="0"/>
          <w:color w:val="AB1942"/>
          <w:spacing w:val="7"/>
          <w:sz w:val="27"/>
          <w:szCs w:val="27"/>
        </w:rPr>
        <w:t>中国共产党河南省第十一届委员会</w:t>
      </w:r>
    </w:p>
    <w:p w14:paraId="1C59732D">
      <w:pPr>
        <w:pStyle w:val="3"/>
        <w:keepNext w:val="0"/>
        <w:keepLines w:val="0"/>
        <w:widowControl/>
        <w:suppressLineNumbers w:val="0"/>
        <w:spacing w:after="0" w:afterAutospacing="0"/>
        <w:jc w:val="center"/>
      </w:pPr>
      <w:r>
        <w:rPr>
          <w:rStyle w:val="6"/>
          <w:rFonts w:hint="eastAsia" w:ascii="Microsoft YaHei UI" w:hAnsi="Microsoft YaHei UI" w:eastAsia="Microsoft YaHei UI" w:cs="Microsoft YaHei UI"/>
          <w:b/>
          <w:bCs/>
          <w:i w:val="0"/>
          <w:iCs w:val="0"/>
          <w:color w:val="AB1942"/>
          <w:spacing w:val="7"/>
          <w:sz w:val="27"/>
          <w:szCs w:val="27"/>
        </w:rPr>
        <w:t>第九次全体会议公报</w:t>
      </w:r>
    </w:p>
    <w:p w14:paraId="3C401B5A">
      <w:pPr>
        <w:pStyle w:val="3"/>
        <w:keepNext w:val="0"/>
        <w:keepLines w:val="0"/>
        <w:widowControl/>
        <w:suppressLineNumbers w:val="0"/>
        <w:jc w:val="center"/>
      </w:pPr>
      <w:r>
        <w:rPr>
          <w:rFonts w:hint="eastAsia" w:ascii="Microsoft YaHei UI" w:hAnsi="Microsoft YaHei UI" w:eastAsia="Microsoft YaHei UI" w:cs="Microsoft YaHei UI"/>
          <w:b w:val="0"/>
          <w:bCs w:val="0"/>
          <w:i w:val="0"/>
          <w:iCs w:val="0"/>
          <w:color w:val="AB1942"/>
          <w:spacing w:val="7"/>
          <w:sz w:val="27"/>
          <w:szCs w:val="27"/>
        </w:rPr>
        <w:t>（2025年6月22日中国共产党河南省第十一届委员会第九次全体会议通过）</w:t>
      </w:r>
    </w:p>
    <w:p w14:paraId="5D94F044">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ascii="Microsoft YaHei UI" w:hAnsi="Microsoft YaHei UI" w:eastAsia="Microsoft YaHei UI" w:cs="Microsoft YaHei UI"/>
          <w:b w:val="0"/>
          <w:bCs w:val="0"/>
          <w:i w:val="0"/>
          <w:iCs w:val="0"/>
          <w:spacing w:val="7"/>
          <w:sz w:val="27"/>
          <w:szCs w:val="27"/>
        </w:rPr>
        <w:t>中国共产党河南省第十一届委员会第九次全体会议，于2025年6月21日至22日在郑州举行。</w:t>
      </w:r>
    </w:p>
    <w:p w14:paraId="7ADF6F1E">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出席这次全会的有，省委委员80人，省委候补委员8人。深入贯彻中央八项规定精神学习教育中</w:t>
      </w:r>
      <w:bookmarkStart w:id="0" w:name="_GoBack"/>
      <w:bookmarkEnd w:id="0"/>
      <w:r>
        <w:rPr>
          <w:rFonts w:hint="eastAsia" w:ascii="Microsoft YaHei UI" w:hAnsi="Microsoft YaHei UI" w:eastAsia="Microsoft YaHei UI" w:cs="Microsoft YaHei UI"/>
          <w:b w:val="0"/>
          <w:bCs w:val="0"/>
          <w:i w:val="0"/>
          <w:iCs w:val="0"/>
          <w:spacing w:val="7"/>
          <w:sz w:val="27"/>
          <w:szCs w:val="27"/>
        </w:rPr>
        <w:t>央第二指导组、中央第五巡视组负责同志到会指导。其他现职省级领导和有关方面负责同志，部分党的二十大基层代表、全国人大基层代表、全国政协委员和省第十一次党代会基层一线代表等列席会议。</w:t>
      </w:r>
    </w:p>
    <w:p w14:paraId="5386F392">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高举习近平新时代中国特色社会主义思想伟大旗帜，全面贯彻党的二十大和二十届二中、三中全会精神，深入学习贯彻习近平总书记在我省考察时重要讲话精神和关于河南工作的重要论述，总结省委十一届八次全会以来的工作，安排部署下半年工作，审议通过了《中共河南省委关于深入学习贯彻习近平总书记在河南考察时重要讲话精神奋力谱写中原大地推进中国式现代化新篇章的决定》，表决通过了省委委员、省纪委委员有关事项。</w:t>
      </w:r>
    </w:p>
    <w:p w14:paraId="2E2C4A90">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全会由省委常委会主持。省委书记刘宁受省委常委会委托向全会报告省委十一届八次全会以来的工作，并就《决定（草案）》作说明。</w:t>
      </w:r>
    </w:p>
    <w:p w14:paraId="51FEDDD1">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指出，习近平总书记在我省考察时的重要讲话，高屋建瓴、内涵丰富，具有很强的政治性、思想性、指导性、针对性，为我省经济社会发展作出了根本性、方向性、战略性指引，是河南各项工作的根本遵循。全省上下要深入学习领会习近平总书记重要讲话精神，增强推动高质量发展的信心决心，强化推动高效能治理的责任担当，奋力谱写中原大地推进中国式现代化新篇章。</w:t>
      </w:r>
    </w:p>
    <w:p w14:paraId="632C038D">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要牢记领袖嘱托，准确把握目标任务要求，坚持以习近平新时代中国特色社会主义思想为指导，深入贯彻党的二十大和二十届二中、三中全会精神，学习贯彻习近平总书记在我省考察时重要讲话精神，全面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深入推进全面从严治党，以高质量发展和高效能治理奋力谱写中原大地推进中国式现代化新篇章。未来五年是我省发展厚积薄发、崛起倍增的关键阶段，要推动高质量发展实现重大进展，贯彻落实国家重大战略部署取得显著成效，经济结构明显优化，经济实力、科技实力、综合实力持续提升，主要经济指标增速持续高于全国平均水平，在全国发展大局中的战略地位和作用稳步提升，奋力建设农业强省、制造强省、数智强省、交通强省、文旅强省。推动高效能治理实现重大进展，营造公平正义的法治环境、便利高效的营商环境、诚实守信的信用环境、安定有序的社会环境、清朗健康的网络环境。当前和今后一个时期，要抓好融入服务全国统一大市场建设，抓好教育科技人才一体化发展，抓好产业转型升级和因地制宜发展新质生产力，抓好乡村全面振兴，抓好以人为本的新型城镇化，抓好把文旅产业培育成为支柱产业，抓好民生实事，抓好流域生态保护治理，抓好党建引领基层高效能治理，抓好防范化解重点领域风险。</w:t>
      </w:r>
    </w:p>
    <w:p w14:paraId="3878C16D">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要坚定信心推动高质量发展，完整准确全面贯彻新发展理念，因地制宜发展新质生产力，沿着高质量发展这条最佳路径加压奋进，为全国大局作出新的更大贡献。推动经济持续向好，实施提振消费专项行动，精准扩大有效投资，加大稳外贸政策力度，精心做好助企纾困。建设现代化产业体系，推动科技创新和产业创新深度融合，推进传统产业转型升级，实施培育新兴产业打造新动能行动和未来产业培育发展行动，发展壮大现代服务业，统筹数字产业化和产业数字化，促进产业园区高质量发展。推进乡村全面振兴，全面落实耕地保护和粮食安全党政同责，强化农业科技和装备支撑，延伸现代农业产业链条，持续改善农村人居环境。推进以人为本的新型城镇化，加快郑州都市圈一体化发展，构建现代化基础设施体系，建设宜居、韧性、智慧城市，健全城乡融合发展体制机制。推动文化繁荣兴盛，建设具有强大凝聚力和引领力的社会主义意识形态，实施文化遗产保护传承工程，繁荣发展文化事业，加快建设世界文化旅游胜地。加强生态环境保护，持续打好蓝天、碧水、净土保卫战，筑牢生态安全屏障，加快全面绿色转型，实施“净水入黄河”工程，确保“一泓清水永续北上”。坚持用改革的办法解决问题，坚持和落实“两个毫不动摇”，着力建设全国统一大市场循环枢纽、打造国内国际市场双循环支点，实施营商环境优化提升行动，全面扩大对外开放。</w:t>
      </w:r>
    </w:p>
    <w:p w14:paraId="316BB25C">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要突出党建引领基层高效能治理，扎扎实实加强社会治理。全面落实党对社会治理的领导，健全社会治理工作体制机制，加强新经济组织、新社会组织、新就业群体党建工作，增强领导干部防范化解风险本领。强化思想政治引领，走好新时代党的群众路线，推进信访工作法治化，健全就业促进机制，推动教育资源扩优提质，扩大优质医疗服务供给，完善社会保障体系，更好凝聚服务群众。持续抓基层、强基础、固根本，加强基层党组织、基层治理队伍、基层治理机制、基层治理网格、基层治理平台建设，实施重点事项攻坚，整治形式主义为基层减负。加强法治和诚信建设，坚持运用法治思维和法治方式开展工作，强化诚实守信的价值引导。加强风险隐患排查和治理，抓好矛盾纠纷源头治理，强化社会治安整体防控，提升民族宗教事务治理效能。提高防灾减灾救灾能力，完善以重点水利工程为主的调控体系，做好抗旱保供保灌，健全应急预案体系，加强灾害应急处置。</w:t>
      </w:r>
    </w:p>
    <w:p w14:paraId="6A46EB5C">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要锲而不舍落实中央八项规定精神，纵深推进全面从严治党。以打好攻坚战和持久战的姿态纠治“四风”，严查严治顶风违纪行为，弘扬党的优良作风，打造忠诚干净担当的高素质干部队伍，推动正风反腐一体深化，建设风清气正的政治生态。</w:t>
      </w:r>
    </w:p>
    <w:p w14:paraId="1E4ADE30">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全会强调，各级党委要坚决扛稳政治责任，以习近平新时代中国特色社会主义思想为指导，学思想、讲协同、抓落实，汇聚起促发展、强治理、惠民生的强大合力。</w:t>
      </w:r>
    </w:p>
    <w:p w14:paraId="6285D452">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充分肯定省委十一届八次全会以来的工作。一致认为，在以习近平同志为核心的党中央坚强领导下，省委常委会团结带领全省上下，深入学习贯彻习近平总书记在我省考察时重要讲话精神和关于河南工作的重要论述，抓好深入贯彻中央八项规定精神学习教育，全力配合做好中央巡视工作，推动经济持续回升向好，扛牢粮食安全重任、推进乡村全面振兴，积极融入服务全国统一大市场建设，全面深化改革开放，推进社会主义民主法治建设，推动文化繁荣兴盛，切实保障和改善民生，推进党建引领基层高效能治理，加强生态保护治理，深入推进全面从严治党，推动全省经济社会发展和党的建设开创新局面。</w:t>
      </w:r>
    </w:p>
    <w:p w14:paraId="1CA0CEF9">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强调，全力做好下半年各项工作，必须以深入学习贯彻习近平总书记在我省考察时重要讲话精神和关于河南工作的重要论述为引领和动力，突出重点、统筹兼顾，锐意进取、扎实工作，确保完成全年各项目标任务、顺利实现“十四五”收官。推动深入贯彻中央八项规定精神学习教育走深走实，坚持铁面孔、铁牙齿、铁手腕，对违规吃喝问题露头就打、反复敲打、人人喊打。做好中央巡视反馈意见整改落实工作。坚决打赢经济发展夏秋季战役，确保双过半、奋战三季度、实现全年红。夺取全年粮食丰收，巩固拓展脱贫攻坚成果。更好统筹发展和安全，坚决维护安全稳定。坚持科学决策、民主决策、依法决策，谋划好“十五五”发展。</w:t>
      </w:r>
    </w:p>
    <w:p w14:paraId="1A70F1CC">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全会按照党章规定，批准因工作调整调离河南、退休的同志辞去省委委员、省纪委委员职务，决定递补省委候补委员李庚香、杨旭恒、张然、陈红瑜、赵宏宇、秦汉锋、董林同志为省委委员。</w:t>
      </w:r>
    </w:p>
    <w:p w14:paraId="5F5706AD">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全会审议并通过了省纪律检查委员会关于朱是西、吉建军严重违纪违法问题的审查调查报告，确认省委常委会之前作出的给予朱是西、吉建军开除党籍的处分。</w:t>
      </w:r>
    </w:p>
    <w:p w14:paraId="0995D6FB">
      <w:pPr>
        <w:pStyle w:val="3"/>
        <w:keepNext w:val="0"/>
        <w:keepLines w:val="0"/>
        <w:pageBreakBefore w:val="0"/>
        <w:widowControl/>
        <w:suppressLineNumbers w:val="0"/>
        <w:kinsoku/>
        <w:wordWrap/>
        <w:overflowPunct/>
        <w:topLinePunct w:val="0"/>
        <w:autoSpaceDE/>
        <w:autoSpaceDN/>
        <w:bidi w:val="0"/>
        <w:adjustRightInd/>
        <w:snapToGrid/>
        <w:ind w:firstLine="568" w:firstLineChars="200"/>
        <w:textAlignment w:val="auto"/>
      </w:pPr>
      <w:r>
        <w:rPr>
          <w:rFonts w:hint="eastAsia" w:ascii="Microsoft YaHei UI" w:hAnsi="Microsoft YaHei UI" w:eastAsia="Microsoft YaHei UI" w:cs="Microsoft YaHei UI"/>
          <w:b w:val="0"/>
          <w:bCs w:val="0"/>
          <w:i w:val="0"/>
          <w:iCs w:val="0"/>
          <w:spacing w:val="7"/>
          <w:sz w:val="27"/>
          <w:szCs w:val="27"/>
        </w:rPr>
        <w:t>全会号召，全省上下要更加紧密地团结在以习近平同志为核心的党中央周围，深刻领悟“两个确立”的决定性意义，坚决做到“两个维护”，坚持以习近平新时代中国特色社会主义思想为指导，深入学习贯彻习近平总书记在我省考察时重要讲话精神，牢记嘱托、感恩奋进，同心同德、埋头苦干，奋力谱写中原大地推进中国式现代化新篇章。</w:t>
      </w:r>
    </w:p>
    <w:p w14:paraId="27F90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right"/>
        <w:rPr>
          <w:rFonts w:hint="eastAsia" w:ascii="Microsoft YaHei UI" w:hAnsi="Microsoft YaHei UI" w:eastAsia="Microsoft YaHei UI" w:cs="Microsoft YaHei UI"/>
          <w:i w:val="0"/>
          <w:iCs w:val="0"/>
          <w:caps w:val="0"/>
          <w:spacing w:val="8"/>
          <w:sz w:val="27"/>
          <w:szCs w:val="27"/>
          <w:u w:val="none"/>
        </w:rPr>
      </w:pPr>
      <w:r>
        <w:rPr>
          <w:rFonts w:hint="eastAsia" w:ascii="Microsoft YaHei UI" w:hAnsi="Microsoft YaHei UI" w:eastAsia="Microsoft YaHei UI" w:cs="Microsoft YaHei UI"/>
          <w:i w:val="0"/>
          <w:iCs w:val="0"/>
          <w:caps w:val="0"/>
          <w:spacing w:val="8"/>
          <w:sz w:val="27"/>
          <w:szCs w:val="27"/>
          <w:u w:val="none"/>
          <w:bdr w:val="none" w:color="auto" w:sz="0" w:space="0"/>
        </w:rPr>
        <w:t>（来源：河南日报）</w:t>
      </w:r>
    </w:p>
    <w:p w14:paraId="37E2AA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437F6"/>
    <w:rsid w:val="2744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2025-06-24T04:17:00Z</dcterms:created>
  <dc:creator>我是研究生</dc:creator>
  <cp:lastModifiedBy>我是研究生</cp:lastModifiedBy>
  <dcterms:modified xsi:type="dcterms:W3CDTF">2025-06-24T04:18:40Z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ADC114D33DCC47CDB231EB9E074A7526_11</vt:lpwstr>
  </property>
  <property fmtid="{D5CDD505-2E9C-101B-9397-08002B2CF9AE}" pid="4" name="KSOTemplateDocerSaveRecord">
    <vt:lpwstr>eyJoZGlkIjoiNWQwNTE5MWY0ODIzZWQwNTI2Yjg4OGVjMDhjNzM1NzMiLCJ1c2VySWQiOiI4MDAwMzQxNzEifQ==</vt:lpwstr>
  </property>
</Properties>
</file>