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C32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习近平主持召开部分省区市“十五五”时期经济社会发展座谈会</w:t>
      </w:r>
    </w:p>
    <w:p w14:paraId="265CA9B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F367DD7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习</w:t>
      </w:r>
      <w:r>
        <w:rPr>
          <w:rFonts w:hint="eastAsia" w:ascii="仿宋_GB2312" w:hAnsi="仿宋_GB2312" w:eastAsia="仿宋_GB2312" w:cs="仿宋_GB2312"/>
          <w:sz w:val="28"/>
          <w:szCs w:val="28"/>
        </w:rPr>
        <w:t>近平主持召开部分省区市“十五五”时期经济社会发展座谈会强调</w:t>
      </w:r>
    </w:p>
    <w:p w14:paraId="09417167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适应形势变化 把握战略重点</w:t>
      </w:r>
    </w:p>
    <w:p w14:paraId="37C39D9C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科学谋划“十五五”时期经济社会发展</w:t>
      </w:r>
    </w:p>
    <w:p w14:paraId="12E5CC06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李强蔡奇出席</w:t>
      </w:r>
    </w:p>
    <w:p w14:paraId="3A63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新华社上海4月30日电 中共中央总书记、国家主席、中央军委主席习近平30日上午在上海主持召开部分省区市“十五五”时期经济社会发展座谈会并发表重要讲话。他强调，今年是“十四五”规划收官之年，要在加紧落实规划目标任务的同时，适应形势变化，把握战略重点，科学谋划好“十五五”时期经济社会发展。</w:t>
      </w:r>
    </w:p>
    <w:p w14:paraId="565D6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中共中央政治局常委、国务院总理李强，中共中央政治局常委、中央办公厅主任蔡奇出席座谈会。</w:t>
      </w:r>
    </w:p>
    <w:p w14:paraId="012C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座谈会上，内蒙古自治区党委书记孙绍骋、上海市委书记陈吉宁、浙江省委书记王浩、湖北省委书记王忠林、广东省委书记黄坤明、四川省委书记王晓晖、甘肃省委书记胡昌升先后发言，结合工作实际，就“十五五”时期经济社会发展提出意见和建议。</w:t>
      </w:r>
    </w:p>
    <w:p w14:paraId="2BF98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听取大家发言后，习近平发表重要讲话。他强调，科学制定和接续实施五年规划，是我们党治国理政一条重要经验，也是中国特色社会主义一个重要政治优势。谋划“十五五”时期经济社会发展，必须准确把握“十五五”时期的阶段性要求，着眼强国建设、民族复兴伟业，紧紧围绕基本实现社会主义现代化目标，一个领域一个领域合理确定目标任务、提出思路举措。对各方面的目标任务，要深入分析论证，确保科学精准、能够如期实现。要统筹谋划，抓住关键性、决定性因素，把握好节奏和进度，注重巩固拓展优势、突破瓶颈堵点、补强短板弱项、提高质量效益，与整体目标保持取向一致性。</w:t>
      </w:r>
    </w:p>
    <w:p w14:paraId="40B8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谋划“十五五”时期经济社会发展，要前瞻性把握国际形势发展变化对我国的影响，因势利导对经济布局进行调整优化。要坚定不移办好自己的事，坚定不移扩大高水平对外开放，多措并举稳就业、稳企业、稳市场、稳预期，有效稳住经济基本盘，加快构建新发展格局，全面推动高质量发展。要更加注重统筹发展和安全，通盘考虑内外部风险挑战，健全国家安全体系，增强维护安全能力，以高效能治理促进高质量发展和高水平安全良性互动，以新安全格局保障新发展格局。</w:t>
      </w:r>
    </w:p>
    <w:p w14:paraId="2226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“十五五”时期，必须把因地制宜发展新质生产力摆在更加突出的战略位置，以科技创新为引领、以实体经济为根基，坚持全面推进传统产业转型升级、积极发展新兴产业、超前布局未来产业并举，加快建设现代化产业体系。要完善国家创新体系，激发各类创新主体活力，瞄准世界科技前沿，在加强基础研究、提高原始创新能力上持续用力，在突破关键核心技术、前沿技术上抓紧攻关。要统筹推进教育科技人才一体发展，筑牢新质生产力发展的基础性、战略性支撑。</w:t>
      </w:r>
    </w:p>
    <w:p w14:paraId="5AE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中国式现代化是全体人民共同富裕的社会主义现代化。谋划“十五五”时期经济社会发展，要不忘初心，把造福人民作为根本价值取向，坚持在发展中保障和改善民生，稳步推动共同富裕。要深入研究优化区域布局、促进区域协调发展和巩固拓展脱贫攻坚成果、推进乡村全面振兴和城乡融合发展、加快农业农村现代化等方面的有效措施，稳步增加城乡群众收入。要研究推出一批均衡性可及性强的民生政策举措，着力解决群众急难愁盼问题。涉及老百姓的事情关键在实，各项政策举措要实实在在、富有实效，坚持尽力而为、量力而行。</w:t>
      </w:r>
    </w:p>
    <w:p w14:paraId="3738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各地区谋划“十五五”时期经济社会发展，要在全国大局中精准定位，加强规划衔接。要深入调查研究，坚持目标导向和问题导向相统一，在确定发展思路和战略举措时注重体现自身特色、发挥比较优势。</w:t>
      </w:r>
    </w:p>
    <w:p w14:paraId="0272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何立峰、吴政隆出席座谈会，中央和国家机关有关部门、有关省区市负责同志参加座谈会。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744DE"/>
    <w:rsid w:val="570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2025-06-10T03:13:00Z</dcterms:created>
  <dc:creator>我是研究生</dc:creator>
  <cp:lastModifiedBy>我是研究生</cp:lastModifiedBy>
  <dcterms:modified xsi:type="dcterms:W3CDTF">2025-06-10T03:17:03Z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42E09D63DDC34C9CA24CAB96EC3B22DC_11</vt:lpwstr>
  </property>
  <property fmtid="{D5CDD505-2E9C-101B-9397-08002B2CF9AE}" pid="4" name="KSOTemplateDocerSaveRecord">
    <vt:lpwstr>eyJoZGlkIjoiNWQwNTE5MWY0ODIzZWQwNTI2Yjg4OGVjMDhjNzM1NzMiLCJ1c2VySWQiOiI4MDAwMzQxNzEifQ==</vt:lpwstr>
  </property>
</Properties>
</file>