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1AF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360" w:lineRule="auto"/>
        <w:ind w:left="0" w:right="0"/>
        <w:jc w:val="center"/>
        <w:textAlignment w:val="auto"/>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习近平：激励新时代青年在中国式现代化建设中挺膺担当</w:t>
      </w:r>
    </w:p>
    <w:p w14:paraId="52C77A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w:t>
      </w:r>
    </w:p>
    <w:p w14:paraId="6D77A4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4BB76E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仿宋_GB2312" w:hAnsi="仿宋_GB2312" w:eastAsia="仿宋_GB2312" w:cs="仿宋_GB2312"/>
          <w:i w:val="0"/>
          <w:iCs w:val="0"/>
          <w:caps w:val="0"/>
          <w:color w:val="333333"/>
          <w:spacing w:val="0"/>
          <w:sz w:val="28"/>
          <w:szCs w:val="28"/>
          <w:bdr w:val="none" w:color="auto" w:sz="0" w:space="0"/>
        </w:rPr>
        <w:t>关于今后一个时期共青团的工作，党的二十大作出了部署，我在不同场合也提出了不少要求。团中央和各级团组织要抓好落实，切实肩负起新时代新征程党赋予的使命任务。下面，我强调几点。</w:t>
      </w:r>
    </w:p>
    <w:p w14:paraId="297FA3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第一，要牢牢把握新时代中国青年运动的主题。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64A514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546962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第二，要着力加强对广大青年的政治引领。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7F2729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77B522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第三，要充分激发新时代青年在中国式现代化建设中挺膺担当。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496DC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第四，要全面加强共青团和团干部队伍建设。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064996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02AF92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3A48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rPr>
      </w:pPr>
      <w:r>
        <w:rPr>
          <w:rFonts w:hint="default" w:ascii="仿宋_GB2312" w:hAnsi="仿宋_GB2312" w:eastAsia="仿宋_GB2312" w:cs="仿宋_GB2312"/>
          <w:i w:val="0"/>
          <w:iCs w:val="0"/>
          <w:caps w:val="0"/>
          <w:color w:val="333333"/>
          <w:spacing w:val="0"/>
          <w:sz w:val="28"/>
          <w:szCs w:val="28"/>
        </w:rPr>
        <w:t>党和国家事业的希望寄托在青年身上。在新时代新征程，希望共青团中央深入贯彻党中央要求，传承弘扬优良传统，坚持改革创新，更好把青年一代团结凝聚在党的周围，为推进强国建设、民族复兴伟业接续奋斗。</w:t>
      </w:r>
    </w:p>
    <w:p w14:paraId="2C495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Helvetica" w:hAnsi="Helvetica" w:eastAsia="Helvetica" w:cs="Helvetica"/>
          <w:i w:val="0"/>
          <w:iCs w:val="0"/>
          <w:caps w:val="0"/>
          <w:color w:val="333333"/>
          <w:spacing w:val="0"/>
          <w:sz w:val="30"/>
          <w:szCs w:val="30"/>
        </w:rPr>
      </w:pPr>
      <w:bookmarkStart w:id="0" w:name="_GoBack"/>
      <w:bookmarkEnd w:id="0"/>
      <w:r>
        <w:rPr>
          <w:rFonts w:hint="default" w:ascii="仿宋_GB2312" w:hAnsi="仿宋_GB2312" w:eastAsia="仿宋_GB2312" w:cs="仿宋_GB2312"/>
          <w:i w:val="0"/>
          <w:iCs w:val="0"/>
          <w:caps w:val="0"/>
          <w:color w:val="333333"/>
          <w:spacing w:val="0"/>
          <w:sz w:val="28"/>
          <w:szCs w:val="28"/>
        </w:rPr>
        <w:t>这是习近平总书记2023年6月26日在同团中央新一届领导班子集体谈话时讲话的主要部分。</w:t>
      </w:r>
    </w:p>
    <w:p w14:paraId="1E9ACF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10723"/>
    <w:rsid w:val="32D1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2025-05-07T10:20:00Z</dcterms:created>
  <dc:creator>.</dc:creator>
  <cp:lastModifiedBy>.</cp:lastModifiedBy>
  <dcterms:modified xsi:type="dcterms:W3CDTF">2025-05-07T10:22:46Z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EB64A6D8658A48D7AFEF48CF61DF473F_11</vt:lpwstr>
  </property>
  <property fmtid="{D5CDD505-2E9C-101B-9397-08002B2CF9AE}" pid="4" name="KSOTemplateDocerSaveRecord">
    <vt:lpwstr>eyJoZGlkIjoiNWQwNTE5MWY0ODIzZWQwNTI2Yjg4OGVjMDhjNzM1NzMiLCJ1c2VySWQiOiIzNTcxMDQ3OTIifQ==</vt:lpwstr>
  </property>
</Properties>
</file>