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00D0"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习近平主持召开中央全面深化改革委员会第五次会议强调</w:t>
      </w:r>
    </w:p>
    <w:p w14:paraId="5E16B895"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完善中国特色现代企业制度</w:t>
      </w:r>
    </w:p>
    <w:p w14:paraId="6705F197"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建设具有全球竞争力的科技创新开放环境</w:t>
      </w:r>
    </w:p>
    <w:p w14:paraId="68A13A1E"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李强王沪宁蔡奇出席</w:t>
      </w:r>
    </w:p>
    <w:p w14:paraId="5A28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新华社北京6月11日电 中共中央总书记、国家主席、中央军委主席、中央全面深化改革委员会主任习近平6月11日下午主持召开中央全面深化改革委员会第五次会议，审议通过了《关于完善中国特色现代企业制度的意见》、《关于健全种粮农民收益保障机制</w:t>
      </w:r>
      <w:bookmarkStart w:id="0" w:name="_GoBack"/>
      <w:bookmarkEnd w:id="0"/>
      <w:r>
        <w:rPr>
          <w:rFonts w:hint="eastAsia"/>
          <w:sz w:val="28"/>
          <w:szCs w:val="36"/>
        </w:rPr>
        <w:t>和粮食主产区利益补偿机制的指导意见》、《关于建设具有全球竞争力的科技创新开放环境的若干意见》等文件。</w:t>
      </w:r>
    </w:p>
    <w:p w14:paraId="79E14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习近平在主持会议时强调，完善中国特色现代企业制度，必须着眼于发挥中国特色社会主义制度优势，加强党的领导，完善公司治理，推动企业建立健全产权清晰、权责明确、政企分开、管理科学的现代企业制度，培育更多世界一流企业。稳定粮食生产，确保粮食安全，必须保护和调动农民种粮和地方抓粮积极性，健全种粮农民收益保障机制和粮食主产区利益补偿机制，提高政策精准性、实效性，夯实粮食安全根基。要坚持以开放促创新，健全科技对外开放体制机制，完善面向全球的创新体系，主动融入全球创新网络，突出重点领域和关键环节，补齐开放创新制度短板。</w:t>
      </w:r>
    </w:p>
    <w:p w14:paraId="29506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中共中央政治局常委、中央全面深化改革委员会副主任李强、王沪宁、蔡奇出席会议。</w:t>
      </w:r>
    </w:p>
    <w:p w14:paraId="21E5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会议指出，完善中国特色现代企业制度，要尊重企业经营主体地位，坚持问题导向，根据企业规模、发展阶段、所有制性质等，分类施策、加强引导。要加强党对国有企业的全面领导，完善党领导国有企业的制度机制，推动国有企业严格落实责任，完善国有企业现代公司治理，加强对国有资本监督管理。要鼓励有条件的民营企业建立现代企业制度，完善法人治理结构、规范股东行为、强化内部监督、健全风险防范机制，注重发挥党建引领作用，提升内部管理水平。</w:t>
      </w:r>
    </w:p>
    <w:p w14:paraId="1C4C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会议强调，健全种粮农民收益保障机制和粮食主产区利益补偿机制，要把提高农业综合生产能力放在更加突出位置，完善价格、补贴、保险等政策体系，创新粮食经营增效方式，健全粮食主产区奖补激励制度，探索产销区多渠道利益补偿办法，健全粮食生产支持保护体系。要在建立省际横向利益补偿机制上迈出实质性步伐，推动粮食主产区、主销区、产销平衡区落实好保障粮食安全的共同责任。要统筹支持小农户和新型农业经营主体，加强政策扶持、服务引导、利益联结，促进小农户和现代农业发展有机衔接。</w:t>
      </w:r>
    </w:p>
    <w:p w14:paraId="58635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会议指出，建设具有全球竞争力的科技创新开放环境，要坚持“走出去”和“引进来”相结合，扩大国际科技交流合作，努力构建合作共赢的伙伴关系，前瞻谋划和深度参与全球科技治理。要加强国际化科研环境建设，瞄准科研人员的现实关切，着力解决突出问题，确保人才引进来、留得住、用得好。要不断健全科技安全制度和风险防范机制，在开放环境中筑牢安全底线。</w:t>
      </w:r>
    </w:p>
    <w:p w14:paraId="5959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>中央全面深化改革委员会委员出席会议，中央和国家机关有关部门负责同志列席会议。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TE5MWY0ODIzZWQwNTI2Yjg4OGVjMDhjNzM1NzMifQ=="/>
  </w:docVars>
  <w:rsids>
    <w:rsidRoot w:val="00000000"/>
    <w:rsid w:val="5DB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2024-09-25T01:32:40Z</dcterms:created>
  <dc:creator>my</dc:creator>
  <cp:lastModifiedBy>耀阳</cp:lastModifiedBy>
  <dcterms:modified xsi:type="dcterms:W3CDTF">2024-09-25T01:33:39Z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C947F6376534440FBBD7819D6FE46749_12</vt:lpwstr>
  </property>
</Properties>
</file>