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67765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right="0" w:firstLine="0"/>
        <w:rPr>
          <w:rFonts w:hint="eastAsia" w:ascii="Microsoft YaHei UI" w:hAnsi="Microsoft YaHei UI" w:eastAsia="Microsoft YaHei UI" w:cs="Microsoft YaHei UI"/>
          <w:i w:val="0"/>
          <w:iCs w:val="0"/>
          <w:caps w:val="0"/>
          <w:spacing w:val="8"/>
          <w:sz w:val="0"/>
          <w:szCs w:val="0"/>
        </w:rPr>
      </w:pPr>
      <w:r>
        <w:rPr>
          <w:rFonts w:hint="eastAsia" w:ascii="Microsoft YaHei UI" w:hAnsi="Microsoft YaHei UI" w:eastAsia="Microsoft YaHei UI" w:cs="Microsoft YaHei UI"/>
          <w:i w:val="0"/>
          <w:iCs w:val="0"/>
          <w:caps w:val="0"/>
          <w:spacing w:val="8"/>
          <w:sz w:val="33"/>
          <w:szCs w:val="33"/>
          <w:bdr w:val="none" w:color="auto" w:sz="0" w:space="0"/>
          <w:shd w:val="clear" w:fill="FFFFFF"/>
        </w:rPr>
        <w:t>习近平在中共中央政治局第十七次集体学习时强调 锚定建成文化强国战略目标 不断发展新时代中国特色社会主义文化</w:t>
      </w:r>
    </w:p>
    <w:p w14:paraId="4AC11D2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08" w:firstLineChars="200"/>
        <w:jc w:val="both"/>
        <w:textAlignment w:val="auto"/>
        <w:rPr>
          <w:rFonts w:hint="eastAsia" w:ascii="宋体" w:hAnsi="宋体" w:eastAsia="宋体" w:cs="宋体"/>
          <w:sz w:val="24"/>
          <w:szCs w:val="24"/>
        </w:rPr>
      </w:pPr>
      <w:r>
        <w:rPr>
          <w:rFonts w:hint="eastAsia" w:ascii="宋体" w:hAnsi="宋体" w:eastAsia="宋体" w:cs="宋体"/>
          <w:i w:val="0"/>
          <w:iCs w:val="0"/>
          <w:caps w:val="0"/>
          <w:color w:val="484848"/>
          <w:spacing w:val="7"/>
          <w:kern w:val="0"/>
          <w:sz w:val="24"/>
          <w:szCs w:val="24"/>
          <w:bdr w:val="none" w:color="auto" w:sz="0" w:space="0"/>
          <w:shd w:val="clear" w:fill="FFFFFF"/>
          <w:lang w:val="en-US" w:eastAsia="zh-CN" w:bidi="ar"/>
        </w:rPr>
        <w:t>中共中央政治局10月28日下午就建设文化强国进行第十七次集体学习。中共中央总书记习近平在主持学习时强调，要锚定2035年建成文化强国的战略目标，坚持马克思主义这一根本指导思想，植根博大精深的中华文明，顺应信息技术发展潮流，不断发展具有强大思想引领力、精神凝聚力、价值感召力、国际影响力的新时代中国特色社会主义文化，不断增强人民精神力量，筑牢强国建设、民族复兴的文化根基。</w:t>
      </w:r>
    </w:p>
    <w:p w14:paraId="3922864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120" w:right="120" w:firstLine="512" w:firstLineChars="200"/>
        <w:jc w:val="both"/>
        <w:textAlignment w:val="auto"/>
        <w:rPr>
          <w:rFonts w:hint="eastAsia" w:ascii="宋体" w:hAnsi="宋体" w:eastAsia="宋体" w:cs="宋体"/>
          <w:sz w:val="24"/>
          <w:szCs w:val="24"/>
        </w:rPr>
      </w:pPr>
      <w:r>
        <w:rPr>
          <w:rFonts w:hint="eastAsia" w:ascii="宋体" w:hAnsi="宋体" w:eastAsia="宋体" w:cs="宋体"/>
          <w:i w:val="0"/>
          <w:iCs w:val="0"/>
          <w:caps w:val="0"/>
          <w:color w:val="484848"/>
          <w:spacing w:val="8"/>
          <w:sz w:val="24"/>
          <w:szCs w:val="24"/>
          <w:bdr w:val="none" w:color="auto" w:sz="0" w:space="0"/>
          <w:shd w:val="clear" w:fill="FFFFFF"/>
        </w:rPr>
        <w:t>北京大学副校长、教授王博同志就这个问题进行讲解，提出工作建议。中央政治局的同志认真听取讲解，并进行了讨论。</w:t>
      </w:r>
    </w:p>
    <w:p w14:paraId="4EA3D59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120" w:right="120" w:firstLine="512" w:firstLineChars="200"/>
        <w:jc w:val="both"/>
        <w:textAlignment w:val="auto"/>
        <w:rPr>
          <w:rFonts w:hint="eastAsia" w:ascii="宋体" w:hAnsi="宋体" w:eastAsia="宋体" w:cs="宋体"/>
          <w:sz w:val="24"/>
          <w:szCs w:val="24"/>
        </w:rPr>
      </w:pPr>
      <w:r>
        <w:rPr>
          <w:rFonts w:hint="eastAsia" w:ascii="宋体" w:hAnsi="宋体" w:eastAsia="宋体" w:cs="宋体"/>
          <w:i w:val="0"/>
          <w:iCs w:val="0"/>
          <w:caps w:val="0"/>
          <w:color w:val="484848"/>
          <w:spacing w:val="8"/>
          <w:sz w:val="24"/>
          <w:szCs w:val="24"/>
          <w:bdr w:val="none" w:color="auto" w:sz="0" w:space="0"/>
          <w:shd w:val="clear" w:fill="FFFFFF"/>
        </w:rPr>
        <w:t>习近平在听取讲解和讨论后发表了重要讲话。他指出，党的十八大以来，我们坚持把文化建设摆在治国理政突出位置，作出一系列重大部署，形成新时代中国特色社会主义文化思想，推动文化建设在正本清源、守正创新中取得历史性成就，社会主义文化强国建设迈出坚实步伐。</w:t>
      </w:r>
    </w:p>
    <w:p w14:paraId="403EB92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120" w:right="120" w:firstLine="512" w:firstLineChars="200"/>
        <w:jc w:val="both"/>
        <w:textAlignment w:val="auto"/>
        <w:rPr>
          <w:rFonts w:hint="eastAsia" w:ascii="宋体" w:hAnsi="宋体" w:eastAsia="宋体" w:cs="宋体"/>
          <w:sz w:val="24"/>
          <w:szCs w:val="24"/>
        </w:rPr>
      </w:pPr>
      <w:r>
        <w:rPr>
          <w:rFonts w:hint="eastAsia" w:ascii="宋体" w:hAnsi="宋体" w:eastAsia="宋体" w:cs="宋体"/>
          <w:i w:val="0"/>
          <w:iCs w:val="0"/>
          <w:caps w:val="0"/>
          <w:color w:val="484848"/>
          <w:spacing w:val="8"/>
          <w:sz w:val="24"/>
          <w:szCs w:val="24"/>
          <w:bdr w:val="none" w:color="auto" w:sz="0" w:space="0"/>
          <w:shd w:val="clear" w:fill="FFFFFF"/>
        </w:rPr>
        <w:t>习近平强调，要坚定不移走中国特色社会主义文化发展道路。坚持党的领导，提升信息化条件下文化领域治理能力，在思想上、精神上、文化上筑牢党的执政基础和群众基础。坚持马克思主义在意识形态领域指导地位的根本制度，全面贯彻新时代中国特色社会主义文化思想，发展面向现代化、面向世界、面向未来的，民族的科学的大众的社会主义文化。坚持以社会主义核心价值观为引领，不断构筑中国精神、中国价值、中国力量，发展壮大主流价值、主流舆论、主流文化。</w:t>
      </w:r>
    </w:p>
    <w:p w14:paraId="14BADBF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120" w:right="120" w:firstLine="512" w:firstLineChars="200"/>
        <w:jc w:val="both"/>
        <w:textAlignment w:val="auto"/>
        <w:rPr>
          <w:rFonts w:hint="eastAsia" w:ascii="宋体" w:hAnsi="宋体" w:eastAsia="宋体" w:cs="宋体"/>
          <w:sz w:val="24"/>
          <w:szCs w:val="24"/>
        </w:rPr>
      </w:pPr>
      <w:r>
        <w:rPr>
          <w:rFonts w:hint="eastAsia" w:ascii="宋体" w:hAnsi="宋体" w:eastAsia="宋体" w:cs="宋体"/>
          <w:i w:val="0"/>
          <w:iCs w:val="0"/>
          <w:caps w:val="0"/>
          <w:color w:val="484848"/>
          <w:spacing w:val="8"/>
          <w:sz w:val="24"/>
          <w:szCs w:val="24"/>
          <w:bdr w:val="none" w:color="auto" w:sz="0" w:space="0"/>
          <w:shd w:val="clear" w:fill="FFFFFF"/>
        </w:rPr>
        <w:t>习近平指出，要着力激发全民族文化创新创造活力。坚持以人民为中心的创作导向，坚持把社会效益放在首位、社会效益与经济效益相统一，把激发创新创造活力作为深化文化体制机制改革的中心环节，加快完善文化管理体制和生产经营机制。围绕提高文化原创能力，改进文艺创作生产服务、引导、组织工作机制，孕育催生一批深入人心的时代经典，构筑中华文化的新高峰。积极营造良好文化生态，充分发扬学术民主、文艺民主，支持作家、艺术家和专家学者扎根生活、潜心创作，推动文化创新创造活力持续迸发。探索文化和科技融合的有效机制，实现文化建设数字化赋能、信息化转型，把文化资源优势转化为文化发展优势。</w:t>
      </w:r>
    </w:p>
    <w:p w14:paraId="2BA8355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120" w:right="120" w:firstLine="512" w:firstLineChars="200"/>
        <w:jc w:val="both"/>
        <w:textAlignment w:val="auto"/>
        <w:rPr>
          <w:rFonts w:hint="eastAsia" w:ascii="宋体" w:hAnsi="宋体" w:eastAsia="宋体" w:cs="宋体"/>
          <w:sz w:val="24"/>
          <w:szCs w:val="24"/>
        </w:rPr>
      </w:pPr>
      <w:r>
        <w:rPr>
          <w:rFonts w:hint="eastAsia" w:ascii="宋体" w:hAnsi="宋体" w:eastAsia="宋体" w:cs="宋体"/>
          <w:i w:val="0"/>
          <w:iCs w:val="0"/>
          <w:caps w:val="0"/>
          <w:color w:val="484848"/>
          <w:spacing w:val="8"/>
          <w:sz w:val="24"/>
          <w:szCs w:val="24"/>
          <w:bdr w:val="none" w:color="auto" w:sz="0" w:space="0"/>
          <w:shd w:val="clear" w:fill="FFFFFF"/>
        </w:rPr>
        <w:t>习近平强调，要始终坚持文化建设着眼于人、落脚于人。着眼满足人民群众多样化、多层次、多方面的精神文化需求，提升文化服务和文化产品供给能力，增强人民群众文化获得感、幸福感。重视发挥文化养心志、育情操的作用，涵养全民族昂扬奋发的精神气质。尊重人才成长规律，完善符合文化领域特点的人才选拔、培养、使用、激励机制，营造识才、重才、爱才的良好政策环境，建设一支规模宏大、结构合理、锐意创新的高水平文化人才队伍。</w:t>
      </w:r>
    </w:p>
    <w:p w14:paraId="7BBBBFA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120" w:right="120" w:firstLine="512" w:firstLineChars="200"/>
        <w:jc w:val="both"/>
        <w:textAlignment w:val="auto"/>
        <w:rPr>
          <w:rFonts w:hint="eastAsia" w:ascii="宋体" w:hAnsi="宋体" w:eastAsia="宋体" w:cs="宋体"/>
          <w:sz w:val="24"/>
          <w:szCs w:val="24"/>
        </w:rPr>
      </w:pPr>
      <w:r>
        <w:rPr>
          <w:rFonts w:hint="eastAsia" w:ascii="宋体" w:hAnsi="宋体" w:eastAsia="宋体" w:cs="宋体"/>
          <w:i w:val="0"/>
          <w:iCs w:val="0"/>
          <w:caps w:val="0"/>
          <w:color w:val="484848"/>
          <w:spacing w:val="8"/>
          <w:sz w:val="24"/>
          <w:szCs w:val="24"/>
          <w:bdr w:val="none" w:color="auto" w:sz="0" w:space="0"/>
          <w:shd w:val="clear" w:fill="FFFFFF"/>
        </w:rPr>
        <w:t>习近平指出，要在创造性转化和创新性发展中赓续中华文脉。高扬中华民族的文化主体性，把历经沧桑留下的中华文明瑰宝呵护好、弘扬好、发展好。深入挖掘和阐发中华优秀传统文化的精神内涵，用马克思主义激活中华传统文化中的优秀因子并赋予其新的时代内涵，发展新时代中国特色社会主义文化。秉持敬畏历史、热爱文化之心，坚持保护第一、合理利用和最小干预原则，推动文化遗产系统性保护和统一监管。健全文化遗产保护传承体制机制，加快完善法规制度体系。</w:t>
      </w:r>
    </w:p>
    <w:p w14:paraId="3C9A80D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120" w:right="120" w:firstLine="512" w:firstLineChars="200"/>
        <w:jc w:val="both"/>
        <w:textAlignment w:val="auto"/>
        <w:rPr>
          <w:rFonts w:hint="eastAsia" w:ascii="宋体" w:hAnsi="宋体" w:eastAsia="宋体" w:cs="宋体"/>
          <w:sz w:val="24"/>
          <w:szCs w:val="24"/>
        </w:rPr>
      </w:pPr>
      <w:r>
        <w:rPr>
          <w:rFonts w:hint="eastAsia" w:ascii="宋体" w:hAnsi="宋体" w:eastAsia="宋体" w:cs="宋体"/>
          <w:i w:val="0"/>
          <w:iCs w:val="0"/>
          <w:caps w:val="0"/>
          <w:color w:val="484848"/>
          <w:spacing w:val="8"/>
          <w:sz w:val="24"/>
          <w:szCs w:val="24"/>
          <w:bdr w:val="none" w:color="auto" w:sz="0" w:space="0"/>
          <w:shd w:val="clear" w:fill="FFFFFF"/>
        </w:rPr>
        <w:t>习近平强调，要不断提升国家文化软实力和中华文化影响力。推进国际传播格局重构，创新开展网络外宣，构建多渠道、立体式对外传播格局。更加主动地宣介中国主张、传播中华文化、展示中国形象。广泛开展形式多样的国际人文交流合作。更加积极主动地学习借鉴人类一切优秀文明成果，创造一批熔铸古今、汇通中外的文化成果。</w:t>
      </w:r>
      <w:bookmarkStart w:id="0" w:name="_GoBack"/>
      <w:bookmarkEnd w:id="0"/>
    </w:p>
    <w:p w14:paraId="2800126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120" w:right="120" w:firstLine="512" w:firstLineChars="200"/>
        <w:jc w:val="both"/>
        <w:textAlignment w:val="auto"/>
        <w:rPr>
          <w:rFonts w:hint="eastAsia" w:ascii="宋体" w:hAnsi="宋体" w:eastAsia="宋体" w:cs="宋体"/>
          <w:sz w:val="24"/>
          <w:szCs w:val="24"/>
        </w:rPr>
      </w:pPr>
      <w:r>
        <w:rPr>
          <w:rFonts w:hint="eastAsia" w:ascii="宋体" w:hAnsi="宋体" w:eastAsia="宋体" w:cs="宋体"/>
          <w:i w:val="0"/>
          <w:iCs w:val="0"/>
          <w:caps w:val="0"/>
          <w:color w:val="484848"/>
          <w:spacing w:val="8"/>
          <w:sz w:val="24"/>
          <w:szCs w:val="24"/>
          <w:bdr w:val="none" w:color="auto" w:sz="0" w:space="0"/>
          <w:shd w:val="clear" w:fill="FFFFFF"/>
        </w:rPr>
        <w:t>习近平最后强调，建设文化强国是全党全社会的共同任务。要加强党中央对宣传思想文化工作的集中统一领导，完善文化建设领导管理体制机制。各级党委和政府要切实加强组织领导，做好干部配备、人才培养、资源投入等工作，调动各方面积极性主动性创造性，汇聚起文化强国建设的强大合力。</w:t>
      </w:r>
    </w:p>
    <w:p w14:paraId="5181D39F">
      <w:pPr>
        <w:keepNext w:val="0"/>
        <w:keepLines w:val="0"/>
        <w:pageBreakBefore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 w:name="隶书">
    <w:panose1 w:val="0201050906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楷体_GBK">
    <w:panose1 w:val="02000000000000000000"/>
    <w:charset w:val="86"/>
    <w:family w:val="auto"/>
    <w:pitch w:val="default"/>
    <w:sig w:usb0="800002BF" w:usb1="38CF7CFA" w:usb2="00000016" w:usb3="00000000" w:csb0="00040000" w:csb1="00000000"/>
  </w:font>
  <w:font w:name="方正仿宋_GB18030">
    <w:panose1 w:val="02000000000000000000"/>
    <w:charset w:val="86"/>
    <w:family w:val="auto"/>
    <w:pitch w:val="default"/>
    <w:sig w:usb0="00000001" w:usb1="08000000" w:usb2="00000000" w:usb3="00000000" w:csb0="00040000" w:csb1="00000000"/>
  </w:font>
  <w:font w:name="微软雅黑 Light">
    <w:panose1 w:val="020B0502040204020203"/>
    <w:charset w:val="86"/>
    <w:family w:val="auto"/>
    <w:pitch w:val="default"/>
    <w:sig w:usb0="80000287" w:usb1="2ACF0010" w:usb2="00000016" w:usb3="00000000" w:csb0="0004001F" w:csb1="00000000"/>
  </w:font>
  <w:font w:name="华文行楷">
    <w:panose1 w:val="02010800040101010101"/>
    <w:charset w:val="86"/>
    <w:family w:val="auto"/>
    <w:pitch w:val="default"/>
    <w:sig w:usb0="00000001" w:usb1="080F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QwNTE5MWY0ODIzZWQwNTI2Yjg4OGVjMDhjNzM1NzMifQ=="/>
  </w:docVars>
  <w:rsids>
    <w:rsidRoot w:val="33E121A2"/>
    <w:rsid w:val="33E121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Emphasis"/>
    <w:basedOn w:val="5"/>
    <w:qFormat/>
    <w:uiPriority w:val="0"/>
    <w:rPr>
      <w:i/>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TotalTime>
  <ScaleCrop>false</ScaleCrop>
  <LinksUpToDate>false</LinksUpToDate>
  <CharactersWithSpaces>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2024-10-29T02:09:00Z</dcterms:created>
  <dc:creator>my</dc:creator>
  <cp:lastModifiedBy>my</cp:lastModifiedBy>
  <dcterms:modified xsi:type="dcterms:W3CDTF">2024-10-29T02:11:01Z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CB92CB6583184631B6B8588E206620EA_11</vt:lpwstr>
  </property>
</Properties>
</file>